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2855" w:rsidRPr="00252855" w:rsidRDefault="00252855" w:rsidP="002528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52855">
        <w:rPr>
          <w:rFonts w:ascii="Times New Roman" w:hAnsi="Times New Roman" w:cs="Times New Roman"/>
          <w:b/>
          <w:bCs/>
          <w:sz w:val="24"/>
          <w:szCs w:val="24"/>
        </w:rPr>
        <w:t>МИНИСТЕРСТВО ФИНАНСОВ РОССИЙСКОЙ ФЕДЕРАЦИИ</w:t>
      </w:r>
    </w:p>
    <w:p w:rsidR="00252855" w:rsidRPr="00252855" w:rsidRDefault="00252855" w:rsidP="0025285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252855" w:rsidRPr="00252855" w:rsidRDefault="00252855" w:rsidP="002528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52855">
        <w:rPr>
          <w:rFonts w:ascii="Times New Roman" w:hAnsi="Times New Roman" w:cs="Times New Roman"/>
          <w:b/>
          <w:bCs/>
          <w:sz w:val="24"/>
          <w:szCs w:val="24"/>
        </w:rPr>
        <w:t>ПРИКАЗ</w:t>
      </w:r>
    </w:p>
    <w:p w:rsidR="00252855" w:rsidRPr="00252855" w:rsidRDefault="00252855" w:rsidP="002528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52855">
        <w:rPr>
          <w:rFonts w:ascii="Times New Roman" w:hAnsi="Times New Roman" w:cs="Times New Roman"/>
          <w:b/>
          <w:bCs/>
          <w:sz w:val="24"/>
          <w:szCs w:val="24"/>
        </w:rPr>
        <w:t>от 15 августа 2023 г. N 134н</w:t>
      </w:r>
    </w:p>
    <w:p w:rsidR="00252855" w:rsidRPr="00252855" w:rsidRDefault="00252855" w:rsidP="002528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52855" w:rsidRPr="00252855" w:rsidRDefault="00252855" w:rsidP="002528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52855">
        <w:rPr>
          <w:rFonts w:ascii="Times New Roman" w:hAnsi="Times New Roman" w:cs="Times New Roman"/>
          <w:b/>
          <w:bCs/>
          <w:sz w:val="24"/>
          <w:szCs w:val="24"/>
        </w:rPr>
        <w:t>ОБ УТВЕРЖДЕНИИ ПОРЯДКА</w:t>
      </w:r>
    </w:p>
    <w:p w:rsidR="00252855" w:rsidRPr="00252855" w:rsidRDefault="00252855" w:rsidP="002528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52855">
        <w:rPr>
          <w:rFonts w:ascii="Times New Roman" w:hAnsi="Times New Roman" w:cs="Times New Roman"/>
          <w:b/>
          <w:bCs/>
          <w:sz w:val="24"/>
          <w:szCs w:val="24"/>
        </w:rPr>
        <w:t>ПРОВЕДЕНИЯ ФЕДЕРАЛЬНЫМ КАЗНАЧЕЙСТВОМ АНАЛИЗА</w:t>
      </w:r>
    </w:p>
    <w:p w:rsidR="00252855" w:rsidRPr="00252855" w:rsidRDefault="00252855" w:rsidP="002528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52855">
        <w:rPr>
          <w:rFonts w:ascii="Times New Roman" w:hAnsi="Times New Roman" w:cs="Times New Roman"/>
          <w:b/>
          <w:bCs/>
          <w:sz w:val="24"/>
          <w:szCs w:val="24"/>
        </w:rPr>
        <w:t>ИСПОЛНЕНИЯ БЮДЖЕТНЫХ ПОЛНОМОЧИЙ ОРГАНОВ ГОСУДАРСТВЕННОГО</w:t>
      </w:r>
    </w:p>
    <w:p w:rsidR="00252855" w:rsidRPr="00252855" w:rsidRDefault="00252855" w:rsidP="002528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52855">
        <w:rPr>
          <w:rFonts w:ascii="Times New Roman" w:hAnsi="Times New Roman" w:cs="Times New Roman"/>
          <w:b/>
          <w:bCs/>
          <w:sz w:val="24"/>
          <w:szCs w:val="24"/>
        </w:rPr>
        <w:t xml:space="preserve">(МУНИЦИПАЛЬНОГО) ФИНАНСОВОГО КОНТРОЛЯ, </w:t>
      </w:r>
      <w:proofErr w:type="gramStart"/>
      <w:r w:rsidRPr="00252855">
        <w:rPr>
          <w:rFonts w:ascii="Times New Roman" w:hAnsi="Times New Roman" w:cs="Times New Roman"/>
          <w:b/>
          <w:bCs/>
          <w:sz w:val="24"/>
          <w:szCs w:val="24"/>
        </w:rPr>
        <w:t>ЯВЛЯЮЩИХСЯ</w:t>
      </w:r>
      <w:proofErr w:type="gramEnd"/>
    </w:p>
    <w:p w:rsidR="00252855" w:rsidRPr="00252855" w:rsidRDefault="00252855" w:rsidP="002528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52855">
        <w:rPr>
          <w:rFonts w:ascii="Times New Roman" w:hAnsi="Times New Roman" w:cs="Times New Roman"/>
          <w:b/>
          <w:bCs/>
          <w:sz w:val="24"/>
          <w:szCs w:val="24"/>
        </w:rPr>
        <w:t xml:space="preserve">ИСПОЛНИТЕЛЬНЫМИ ОРГАНАМИ СУБЪЕКТОВ </w:t>
      </w:r>
      <w:proofErr w:type="gramStart"/>
      <w:r w:rsidRPr="00252855">
        <w:rPr>
          <w:rFonts w:ascii="Times New Roman" w:hAnsi="Times New Roman" w:cs="Times New Roman"/>
          <w:b/>
          <w:bCs/>
          <w:sz w:val="24"/>
          <w:szCs w:val="24"/>
        </w:rPr>
        <w:t>РОССИЙСКОЙ</w:t>
      </w:r>
      <w:proofErr w:type="gramEnd"/>
    </w:p>
    <w:p w:rsidR="00252855" w:rsidRPr="00252855" w:rsidRDefault="00252855" w:rsidP="002528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52855">
        <w:rPr>
          <w:rFonts w:ascii="Times New Roman" w:hAnsi="Times New Roman" w:cs="Times New Roman"/>
          <w:b/>
          <w:bCs/>
          <w:sz w:val="24"/>
          <w:szCs w:val="24"/>
        </w:rPr>
        <w:t>ФЕДЕРАЦИИ (ОРГАНАМИ МЕСТНЫХ АДМИНИСТРАЦИЙ)</w:t>
      </w:r>
    </w:p>
    <w:p w:rsidR="00252855" w:rsidRPr="00252855" w:rsidRDefault="00252855" w:rsidP="002528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52855" w:rsidRPr="00252855" w:rsidRDefault="00252855" w:rsidP="002528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В соответствии с абзацем первым пункта 3 статьи 157 Бюджетного кодекса Российской Федерации приказываю: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1. Утвердить Порядок проведения Федеральным казначейством анализа исполнения бюджетных полномочий органов государственного (муниципального) финансового контроля, являющихся исполнительными органами субъектов Российской Федерации (органами местных администраций).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2. Признать утратившими силу: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приказ Министерства финансов Российской Федерации от 31 декабря 2019 г. N 263н "Об утверждении Порядка проведения Федеральным казначейством анализа исполнения бюджетных полномочий органов государственного (муниципального) финансового контроля, являющихся органами исполнительной власти субъектов Российской Федерации (органами местных администраций)" &lt;1&gt;;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 xml:space="preserve">&lt;1&gt; </w:t>
      </w:r>
      <w:proofErr w:type="gramStart"/>
      <w:r w:rsidRPr="00252855">
        <w:rPr>
          <w:rFonts w:ascii="Times New Roman" w:hAnsi="Times New Roman" w:cs="Times New Roman"/>
          <w:sz w:val="24"/>
          <w:szCs w:val="24"/>
        </w:rPr>
        <w:t>Зарегистрирован</w:t>
      </w:r>
      <w:proofErr w:type="gramEnd"/>
      <w:r w:rsidRPr="00252855">
        <w:rPr>
          <w:rFonts w:ascii="Times New Roman" w:hAnsi="Times New Roman" w:cs="Times New Roman"/>
          <w:sz w:val="24"/>
          <w:szCs w:val="24"/>
        </w:rPr>
        <w:t xml:space="preserve"> Министерством юстиции Российской Федерации 2 апреля 2020 г., регистрационный N 57949.</w:t>
      </w:r>
    </w:p>
    <w:p w:rsidR="00252855" w:rsidRPr="00252855" w:rsidRDefault="00252855" w:rsidP="002528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2855" w:rsidRPr="00252855" w:rsidRDefault="00252855" w:rsidP="002528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52855">
        <w:rPr>
          <w:rFonts w:ascii="Times New Roman" w:hAnsi="Times New Roman" w:cs="Times New Roman"/>
          <w:sz w:val="24"/>
          <w:szCs w:val="24"/>
        </w:rPr>
        <w:t>приказ Министерства финансов Российской Федерации от 7 августа 2020 г. N 165н "О внесении изменений в приказ Министерства финансов Российской Федерации от 31 декабря 2019 г. N 263н "Об утверждении Порядка проведения Федеральным казначейством анализа исполнения бюджетных полномочий органов государственного (муниципального) финансового контроля, являющихся органами исполнительной власти субъектов Российской Федерации (органами местных администраций)" &lt;2&gt;.</w:t>
      </w:r>
      <w:proofErr w:type="gramEnd"/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 xml:space="preserve">&lt;2&gt; </w:t>
      </w:r>
      <w:proofErr w:type="gramStart"/>
      <w:r w:rsidRPr="00252855">
        <w:rPr>
          <w:rFonts w:ascii="Times New Roman" w:hAnsi="Times New Roman" w:cs="Times New Roman"/>
          <w:sz w:val="24"/>
          <w:szCs w:val="24"/>
        </w:rPr>
        <w:t>Зарегистрирован</w:t>
      </w:r>
      <w:proofErr w:type="gramEnd"/>
      <w:r w:rsidRPr="00252855">
        <w:rPr>
          <w:rFonts w:ascii="Times New Roman" w:hAnsi="Times New Roman" w:cs="Times New Roman"/>
          <w:sz w:val="24"/>
          <w:szCs w:val="24"/>
        </w:rPr>
        <w:t xml:space="preserve"> Министерством юстиции Российской Федерации 26 октября 2020 г., регистрационный N 60585.</w:t>
      </w:r>
    </w:p>
    <w:p w:rsidR="00252855" w:rsidRPr="00252855" w:rsidRDefault="00252855" w:rsidP="002528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2855" w:rsidRPr="00252855" w:rsidRDefault="00252855" w:rsidP="0025285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Министр</w:t>
      </w:r>
    </w:p>
    <w:p w:rsidR="00252855" w:rsidRPr="00252855" w:rsidRDefault="00252855" w:rsidP="0025285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А.Г.СИЛУАНОВ</w:t>
      </w:r>
    </w:p>
    <w:p w:rsidR="00252855" w:rsidRPr="00252855" w:rsidRDefault="00252855" w:rsidP="002528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52855" w:rsidRPr="00252855" w:rsidRDefault="00252855" w:rsidP="002528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52855" w:rsidRPr="00252855" w:rsidRDefault="00252855" w:rsidP="002528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52855" w:rsidRPr="00252855" w:rsidRDefault="00252855" w:rsidP="002528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52855" w:rsidRPr="00252855" w:rsidRDefault="00252855" w:rsidP="002528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52855" w:rsidRPr="00252855" w:rsidRDefault="00252855" w:rsidP="0025285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:rsidR="00252855" w:rsidRPr="00252855" w:rsidRDefault="00252855" w:rsidP="0025285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приказом Министерства финансов</w:t>
      </w:r>
    </w:p>
    <w:p w:rsidR="00252855" w:rsidRPr="00252855" w:rsidRDefault="00252855" w:rsidP="0025285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252855" w:rsidRPr="00252855" w:rsidRDefault="00252855" w:rsidP="0025285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от 15.08.2023 N 134н</w:t>
      </w:r>
    </w:p>
    <w:p w:rsidR="00252855" w:rsidRPr="00252855" w:rsidRDefault="00252855" w:rsidP="002528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2855" w:rsidRPr="00252855" w:rsidRDefault="00252855" w:rsidP="002528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Par35"/>
      <w:bookmarkEnd w:id="0"/>
      <w:r w:rsidRPr="00252855">
        <w:rPr>
          <w:rFonts w:ascii="Times New Roman" w:hAnsi="Times New Roman" w:cs="Times New Roman"/>
          <w:b/>
          <w:bCs/>
          <w:sz w:val="24"/>
          <w:szCs w:val="24"/>
        </w:rPr>
        <w:t>ПОРЯДОК</w:t>
      </w:r>
    </w:p>
    <w:p w:rsidR="00252855" w:rsidRPr="00252855" w:rsidRDefault="00252855" w:rsidP="002528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52855">
        <w:rPr>
          <w:rFonts w:ascii="Times New Roman" w:hAnsi="Times New Roman" w:cs="Times New Roman"/>
          <w:b/>
          <w:bCs/>
          <w:sz w:val="24"/>
          <w:szCs w:val="24"/>
        </w:rPr>
        <w:t>ПРОВЕДЕНИЯ ФЕДЕРАЛЬНЫМ КАЗНАЧЕЙСТВОМ АНАЛИЗА</w:t>
      </w:r>
    </w:p>
    <w:p w:rsidR="00252855" w:rsidRPr="00252855" w:rsidRDefault="00252855" w:rsidP="002528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52855">
        <w:rPr>
          <w:rFonts w:ascii="Times New Roman" w:hAnsi="Times New Roman" w:cs="Times New Roman"/>
          <w:b/>
          <w:bCs/>
          <w:sz w:val="24"/>
          <w:szCs w:val="24"/>
        </w:rPr>
        <w:t>ИСПОЛНЕНИЯ БЮДЖЕТНЫХ ПОЛНОМОЧИЙ ОРГАНОВ ГОСУДАРСТВЕННОГО</w:t>
      </w:r>
    </w:p>
    <w:p w:rsidR="00252855" w:rsidRPr="00252855" w:rsidRDefault="00252855" w:rsidP="002528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52855">
        <w:rPr>
          <w:rFonts w:ascii="Times New Roman" w:hAnsi="Times New Roman" w:cs="Times New Roman"/>
          <w:b/>
          <w:bCs/>
          <w:sz w:val="24"/>
          <w:szCs w:val="24"/>
        </w:rPr>
        <w:t xml:space="preserve">(МУНИЦИПАЛЬНОГО) ФИНАНСОВОГО КОНТРОЛЯ, </w:t>
      </w:r>
      <w:proofErr w:type="gramStart"/>
      <w:r w:rsidRPr="00252855">
        <w:rPr>
          <w:rFonts w:ascii="Times New Roman" w:hAnsi="Times New Roman" w:cs="Times New Roman"/>
          <w:b/>
          <w:bCs/>
          <w:sz w:val="24"/>
          <w:szCs w:val="24"/>
        </w:rPr>
        <w:t>ЯВЛЯЮЩИХСЯ</w:t>
      </w:r>
      <w:proofErr w:type="gramEnd"/>
    </w:p>
    <w:p w:rsidR="00252855" w:rsidRPr="00252855" w:rsidRDefault="00252855" w:rsidP="002528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52855">
        <w:rPr>
          <w:rFonts w:ascii="Times New Roman" w:hAnsi="Times New Roman" w:cs="Times New Roman"/>
          <w:b/>
          <w:bCs/>
          <w:sz w:val="24"/>
          <w:szCs w:val="24"/>
        </w:rPr>
        <w:t xml:space="preserve">ИСПОЛНИТЕЛЬНЫМИ ОРГАНАМИ СУБЪЕКТОВ </w:t>
      </w:r>
      <w:proofErr w:type="gramStart"/>
      <w:r w:rsidRPr="00252855">
        <w:rPr>
          <w:rFonts w:ascii="Times New Roman" w:hAnsi="Times New Roman" w:cs="Times New Roman"/>
          <w:b/>
          <w:bCs/>
          <w:sz w:val="24"/>
          <w:szCs w:val="24"/>
        </w:rPr>
        <w:t>РОССИЙСКОЙ</w:t>
      </w:r>
      <w:proofErr w:type="gramEnd"/>
    </w:p>
    <w:p w:rsidR="00252855" w:rsidRPr="00252855" w:rsidRDefault="00252855" w:rsidP="002528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52855">
        <w:rPr>
          <w:rFonts w:ascii="Times New Roman" w:hAnsi="Times New Roman" w:cs="Times New Roman"/>
          <w:b/>
          <w:bCs/>
          <w:sz w:val="24"/>
          <w:szCs w:val="24"/>
        </w:rPr>
        <w:t>ФЕДЕРАЦИИ (ОРГАНАМИ МЕСТНЫХ АДМИНИСТРАЦИЙ)</w:t>
      </w:r>
    </w:p>
    <w:p w:rsidR="00252855" w:rsidRPr="00252855" w:rsidRDefault="00252855" w:rsidP="002528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2855" w:rsidRPr="00252855" w:rsidRDefault="00252855" w:rsidP="0025285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252855">
        <w:rPr>
          <w:rFonts w:ascii="Times New Roman" w:hAnsi="Times New Roman" w:cs="Times New Roman"/>
          <w:b/>
          <w:bCs/>
          <w:sz w:val="24"/>
          <w:szCs w:val="24"/>
        </w:rPr>
        <w:t>I. Общие положения</w:t>
      </w:r>
    </w:p>
    <w:p w:rsidR="00252855" w:rsidRPr="00252855" w:rsidRDefault="00252855" w:rsidP="002528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2855" w:rsidRPr="00252855" w:rsidRDefault="00252855" w:rsidP="002528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1. Порядок проведения Федеральным казначейством анализа исполнения бюджетных полномочий органов государственного (муниципального) финансового контроля, являющихся исполнительными органами субъектов Российской Федерации (органами местных администраций) (далее соответственно - Порядок, Анализ, органы контроля), включает в себя: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1) планирование Анализа;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2) проведение Анализа в отношении деятельности органов контроля;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3) оформление результатов проведенного Анализа;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4) составление и представление отчетности по результатам Анализа.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2. Целью Анализа является совершенствование деятельности по исполнению бюджетных полномочий органов контроля.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3. Задачами Анализа являются: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1) выявление и обобщение практик осуществления внутреннего государственного (муниципального) финансового контроля, направленных на повышение эффективности осуществления внутреннего государственного (муниципального) финансового контроля, а также организации указанной деятельности в органах контроля;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2) выявление типовых недостатков, системных проблем при осуществлении органами контроля бюджетных полномочий, в том числе требующих изменения законодательства Российской Федерации в части осуществления внутреннего государственного (муниципального) финансового контроля;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3) установление причин и условий, способствовавших выявленным нарушениям и недостаткам по исполнению органами контроля бюджетных полномочий;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4) формирование и направление в Министерство финансов Российской Федерации предложений по совершенствованию методического обеспечения деятельности по осуществлению внутреннего государственного (муниципального) финансового контроля, а также информации и документов органов контроля, необходимых для совершенствования методического обеспечения деятельности по осуществлению внутреннего государственного (муниципального) финансового контроля.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55"/>
      <w:bookmarkEnd w:id="1"/>
      <w:r w:rsidRPr="00252855">
        <w:rPr>
          <w:rFonts w:ascii="Times New Roman" w:hAnsi="Times New Roman" w:cs="Times New Roman"/>
          <w:sz w:val="24"/>
          <w:szCs w:val="24"/>
        </w:rPr>
        <w:lastRenderedPageBreak/>
        <w:t xml:space="preserve">4. Анализу подлежит исполнение органами контроля бюджетных полномочий, установленных пунктом 1 статьи 269.2 Бюджетного кодекса Российской Федерации, </w:t>
      </w:r>
      <w:proofErr w:type="gramStart"/>
      <w:r w:rsidRPr="00252855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252855">
        <w:rPr>
          <w:rFonts w:ascii="Times New Roman" w:hAnsi="Times New Roman" w:cs="Times New Roman"/>
          <w:sz w:val="24"/>
          <w:szCs w:val="24"/>
        </w:rPr>
        <w:t>: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 xml:space="preserve">1) </w:t>
      </w:r>
      <w:proofErr w:type="gramStart"/>
      <w:r w:rsidRPr="00252855">
        <w:rPr>
          <w:rFonts w:ascii="Times New Roman" w:hAnsi="Times New Roman" w:cs="Times New Roman"/>
          <w:sz w:val="24"/>
          <w:szCs w:val="24"/>
        </w:rPr>
        <w:t>контролю за</w:t>
      </w:r>
      <w:proofErr w:type="gramEnd"/>
      <w:r w:rsidRPr="00252855">
        <w:rPr>
          <w:rFonts w:ascii="Times New Roman" w:hAnsi="Times New Roman" w:cs="Times New Roman"/>
          <w:sz w:val="24"/>
          <w:szCs w:val="24"/>
        </w:rPr>
        <w:t xml:space="preserve"> соблюдением положений правовых актов, регулирующих бюджетные правоотношения, в том числе устанавливающих требования к бухгалтерскому учету и составлению и представлению бухгалтерской (финансовой) отчетности государственных (муниципальных) учреждений;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52855">
        <w:rPr>
          <w:rFonts w:ascii="Times New Roman" w:hAnsi="Times New Roman" w:cs="Times New Roman"/>
          <w:sz w:val="24"/>
          <w:szCs w:val="24"/>
        </w:rPr>
        <w:t>2) контролю за соблюдением положений правовых актов,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Федерации, формирование доходов и осуществление расходов бюджетов бюджетной системы Российской Федерации при управлении и распоряжении государственным (муниципальным) имуществом, и (или) его использовании, а также за соблюдением условий договоров (соглашений) о предоставлении средств из соответствующего бюджета, государственных (муниципальных</w:t>
      </w:r>
      <w:proofErr w:type="gramEnd"/>
      <w:r w:rsidRPr="00252855">
        <w:rPr>
          <w:rFonts w:ascii="Times New Roman" w:hAnsi="Times New Roman" w:cs="Times New Roman"/>
          <w:sz w:val="24"/>
          <w:szCs w:val="24"/>
        </w:rPr>
        <w:t>) контрактов;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 xml:space="preserve">3) </w:t>
      </w:r>
      <w:proofErr w:type="gramStart"/>
      <w:r w:rsidRPr="00252855">
        <w:rPr>
          <w:rFonts w:ascii="Times New Roman" w:hAnsi="Times New Roman" w:cs="Times New Roman"/>
          <w:sz w:val="24"/>
          <w:szCs w:val="24"/>
        </w:rPr>
        <w:t>контролю за</w:t>
      </w:r>
      <w:proofErr w:type="gramEnd"/>
      <w:r w:rsidRPr="00252855">
        <w:rPr>
          <w:rFonts w:ascii="Times New Roman" w:hAnsi="Times New Roman" w:cs="Times New Roman"/>
          <w:sz w:val="24"/>
          <w:szCs w:val="24"/>
        </w:rPr>
        <w:t xml:space="preserve"> соблюдением условий договоров (соглашений), заключенных в целях исполнения договоров (соглашений) о предоставлении средств из бюджета, а также условий договоров (соглашений), заключенных в целях исполнения государственных (муниципальных) контрактов;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 xml:space="preserve">4) контролю за достоверностью отчетов о результатах предоставления и (или) использования бюджетных средств (средств, предоставленных из бюджета), в том числе отчетов о реализации государственных (муниципальных) программ, отчетов об исполнении государственных (муниципальных) заданий, отчетов о достижении </w:t>
      </w:r>
      <w:proofErr w:type="gramStart"/>
      <w:r w:rsidRPr="00252855">
        <w:rPr>
          <w:rFonts w:ascii="Times New Roman" w:hAnsi="Times New Roman" w:cs="Times New Roman"/>
          <w:sz w:val="24"/>
          <w:szCs w:val="24"/>
        </w:rPr>
        <w:t>значений показателей результативности предоставления средств</w:t>
      </w:r>
      <w:proofErr w:type="gramEnd"/>
      <w:r w:rsidRPr="00252855">
        <w:rPr>
          <w:rFonts w:ascii="Times New Roman" w:hAnsi="Times New Roman" w:cs="Times New Roman"/>
          <w:sz w:val="24"/>
          <w:szCs w:val="24"/>
        </w:rPr>
        <w:t xml:space="preserve"> из бюджета;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5) контролю в сфере закупок, предусмотренному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 (далее - контроль в сфере закупок).</w:t>
      </w:r>
    </w:p>
    <w:p w:rsidR="00252855" w:rsidRPr="00252855" w:rsidRDefault="00252855" w:rsidP="002528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2855" w:rsidRPr="00252855" w:rsidRDefault="00252855" w:rsidP="0025285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252855">
        <w:rPr>
          <w:rFonts w:ascii="Times New Roman" w:hAnsi="Times New Roman" w:cs="Times New Roman"/>
          <w:b/>
          <w:bCs/>
          <w:sz w:val="24"/>
          <w:szCs w:val="24"/>
        </w:rPr>
        <w:t>II. Участники проведения Анализа и их полномочия</w:t>
      </w:r>
    </w:p>
    <w:p w:rsidR="00252855" w:rsidRPr="00252855" w:rsidRDefault="00252855" w:rsidP="002528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2855" w:rsidRPr="00252855" w:rsidRDefault="00252855" w:rsidP="002528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5. Участниками проведения Анализа являются: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1) уполномоченное структурное подразделение центрального аппарата Федерального казначейства (далее - уполномоченное подразделение);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2) территориальные органы Федерального казначейства, уполномоченные на проведение Анализа (далее - ТОФК);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3) органы контроля.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6. Уполномоченное подразделение: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1) организует и осуществляет планирование деятельности Федерального казначейства по проведению Анализа;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2) координирует деятельность ТОФК, связанную с проведением Анализа;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 xml:space="preserve">3) осуществляет подготовку доклада о результатах проведения Анализа с предложениями по совершенствованию методического обеспечения деятельности по осуществлению внутреннего </w:t>
      </w:r>
      <w:r w:rsidRPr="00252855">
        <w:rPr>
          <w:rFonts w:ascii="Times New Roman" w:hAnsi="Times New Roman" w:cs="Times New Roman"/>
          <w:sz w:val="24"/>
          <w:szCs w:val="24"/>
        </w:rPr>
        <w:lastRenderedPageBreak/>
        <w:t>государственного (муниципального) финансового контроля и обеспечивает его направление в Министерство финансов Российской Федерации;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4) участвует в проведении Анализа в отношении органов государственного финансового контроля, являющихся исполнительными органами субъектов Российской Федерации, по решению руководителя Федерального казначейства либо его заместителя, курирующего деятельность уполномоченного подразделения.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7. ТОФК осуществляют: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1) организацию деятельности ТОФК по проведению Анализа;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2) проведение мониторинга органов контроля на территории субъекта Российской Федерации (далее - Мониторинг);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3) проведение и оформление результатов Анализа;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4) составление и представление отчетности по результатам Анализа в уполномоченное подразделение.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8. Органы контроля представляют информацию и документы, запрашиваемые ТОФК, с учетом пунктов 24 - 31 Порядка с сопроводительным письмом и описью представляемых документов и (или) информации.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Орган контроля имеет право не представлять запрашиваемые документы и информацию: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1) о деятельности органа контроля, осуществляемой в рамках исполнения бюджетных полномочий, находящиеся в открытом доступе (например, нормативные правовые (правовые) акты субъекта Российской Федерации, регулирующие деятельность объекта контроля);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2) не относящиеся к анализируемому периоду, а также не относящиеся к исполнению органами контроля бюджетных полномочий, указанных в пункте 4 Порядка (в том числе документы по проверкам, проведенным органом контроля в рамках реализации иных возложенных на него полномочий);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52855">
        <w:rPr>
          <w:rFonts w:ascii="Times New Roman" w:hAnsi="Times New Roman" w:cs="Times New Roman"/>
          <w:sz w:val="24"/>
          <w:szCs w:val="24"/>
        </w:rPr>
        <w:t>3) в случае если указанные документы и (или) информация были представлены органом контроля ранее при проведении в отношении него Анализа, а также проверок осуществления им контроля за соблюдением Федерального закона от 5 апреля 2013 г. N 44-ФЗ "О контрактной системе в сфере закупок товаров, работ, услуг для обеспечения государственных и муниципальных нужд" в прошлые периоды.</w:t>
      </w:r>
      <w:proofErr w:type="gramEnd"/>
      <w:r w:rsidRPr="00252855">
        <w:rPr>
          <w:rFonts w:ascii="Times New Roman" w:hAnsi="Times New Roman" w:cs="Times New Roman"/>
          <w:sz w:val="24"/>
          <w:szCs w:val="24"/>
        </w:rPr>
        <w:t xml:space="preserve"> В случае внесения в них изменений указанные документы и (или) информация органом контроля представляются с учетом изменений.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Данная информация указывается в сопроводительном письме.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 xml:space="preserve">9. </w:t>
      </w:r>
      <w:proofErr w:type="gramStart"/>
      <w:r w:rsidRPr="00252855">
        <w:rPr>
          <w:rFonts w:ascii="Times New Roman" w:hAnsi="Times New Roman" w:cs="Times New Roman"/>
          <w:sz w:val="24"/>
          <w:szCs w:val="24"/>
        </w:rPr>
        <w:t>Обмен информацией и документами между ТОФК и органами контроля при проведении Анализа осуществляется в электронном виде с применением усиленной квалифицированной электронной подписи в порядке, установленном Федеральным законом от 6 апреля 2011 г. N 63-ФЗ "Об электронной подписи", с использованием систем электронного документооборота и (или) государственной интегрированной информационной системы управления общественными финансами "Электронный бюджет" &lt;1&gt;.</w:t>
      </w:r>
      <w:proofErr w:type="gramEnd"/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lastRenderedPageBreak/>
        <w:t>&lt;1&gt; Постановление Правительства Российской Федерации от 30 июня 2015 г. N 658 "О государственной интегрированной информационной системе управления общественными финансами "Электронный бюджет".</w:t>
      </w:r>
    </w:p>
    <w:p w:rsidR="00252855" w:rsidRPr="00252855" w:rsidRDefault="00252855" w:rsidP="002528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2855" w:rsidRPr="00252855" w:rsidRDefault="00252855" w:rsidP="002528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При отсутствии технической возможности такой обмен осуществляется с использованием бумажного документооборота. В случае представления документов и (или) информации на бумажном носителе органы контроля вправе представить указанные в запросе документы и (или) информацию в виде копий. Указанные копии документов и (или) информации заверяются органами контроля.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52855">
        <w:rPr>
          <w:rFonts w:ascii="Times New Roman" w:hAnsi="Times New Roman" w:cs="Times New Roman"/>
          <w:sz w:val="24"/>
          <w:szCs w:val="24"/>
        </w:rPr>
        <w:t>При наличии технической возможности проведение Анализа (в том числе направление запросов ТОФК о представлении документов и (или) информации об исполнении бюджетных полномочий, получение ТОФК документов и (или) информации органов контроля, свод информации, подготовка и направление отчетности по результатам Анализа) осуществляется посредством систем электронного документооборота и (или) государственной интегрированной информационной системы управления общественными финансами "Электронный бюджет".</w:t>
      </w:r>
      <w:proofErr w:type="gramEnd"/>
    </w:p>
    <w:p w:rsidR="00252855" w:rsidRPr="00252855" w:rsidRDefault="00252855" w:rsidP="002528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52855" w:rsidRPr="00252855" w:rsidRDefault="00252855" w:rsidP="0025285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252855">
        <w:rPr>
          <w:rFonts w:ascii="Times New Roman" w:hAnsi="Times New Roman" w:cs="Times New Roman"/>
          <w:b/>
          <w:bCs/>
          <w:sz w:val="24"/>
          <w:szCs w:val="24"/>
        </w:rPr>
        <w:t>III. Планирование Анализа</w:t>
      </w:r>
    </w:p>
    <w:p w:rsidR="00252855" w:rsidRPr="00252855" w:rsidRDefault="00252855" w:rsidP="002528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2855" w:rsidRPr="00252855" w:rsidRDefault="00252855" w:rsidP="002528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10. Проведение Анализа подлежит ежегодному планированию.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Планирование Анализа на очередной календарный год (далее - очередной год) состоит из следующих этапов: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1) проведение ТОФК Мониторинга;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2) составление и утверждение плана Федерального казначейства по проведению Анализа на очередной год (далее - План ФК), а также внесение в него изменений;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52855">
        <w:rPr>
          <w:rFonts w:ascii="Times New Roman" w:hAnsi="Times New Roman" w:cs="Times New Roman"/>
          <w:sz w:val="24"/>
          <w:szCs w:val="24"/>
        </w:rPr>
        <w:t>3) направление уполномоченным подразделением в ТОФК указаний по определению органов контроля для формирования графиков проведения ТОФК Анализа на очередной год (далее - Графики ТОФК), в отношении деятельности которых необходимо организовать проведение Анализа, а также информации об участии сотрудников уполномоченного подразделения в проведении Анализа в отношении органов государственного финансового контроля, являющихся исполнительными органами субъектов Российской Федерации;</w:t>
      </w:r>
      <w:proofErr w:type="gramEnd"/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4) формирование, утверждение и направление на согласование в Федеральное казначейство Графиков ТОФК, а также внесение в них изменений;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5) согласование Графиков ТОФК (внесения в них изменений) заместителем руководителя Федерального казначейства, курирующим деятельность уполномоченного подразделения.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100"/>
      <w:bookmarkEnd w:id="2"/>
      <w:r w:rsidRPr="00252855">
        <w:rPr>
          <w:rFonts w:ascii="Times New Roman" w:hAnsi="Times New Roman" w:cs="Times New Roman"/>
          <w:sz w:val="24"/>
          <w:szCs w:val="24"/>
        </w:rPr>
        <w:t xml:space="preserve">11. </w:t>
      </w:r>
      <w:proofErr w:type="gramStart"/>
      <w:r w:rsidRPr="00252855">
        <w:rPr>
          <w:rFonts w:ascii="Times New Roman" w:hAnsi="Times New Roman" w:cs="Times New Roman"/>
          <w:sz w:val="24"/>
          <w:szCs w:val="24"/>
        </w:rPr>
        <w:t>Мониторинг проводится ТОФК на основании информации, размещенной на официальных сайтах федеральных органов исполнительной власти, исполнительных органов субъектов Российской Федерации (органов местных администраций) в информационно-телекоммуникационной сети "Интернет", иных общедоступных источниках информации, а также информации, накапливаемой в государственных, муниципальных и иных информационных системах, созданных или предназначенных для обеспечения граждан (физических лиц) и организаций такой информацией &lt;2&gt;, в целях определения перечня органов контроля</w:t>
      </w:r>
      <w:proofErr w:type="gramEnd"/>
      <w:r w:rsidRPr="00252855">
        <w:rPr>
          <w:rFonts w:ascii="Times New Roman" w:hAnsi="Times New Roman" w:cs="Times New Roman"/>
          <w:sz w:val="24"/>
          <w:szCs w:val="24"/>
        </w:rPr>
        <w:t xml:space="preserve">, осуществляющих деятельность на территории субъекта Российской Федерации (далее - Перечень), путем анкетирования в части организации контрольной деятельности в публично-правовом </w:t>
      </w:r>
      <w:r w:rsidRPr="00252855">
        <w:rPr>
          <w:rFonts w:ascii="Times New Roman" w:hAnsi="Times New Roman" w:cs="Times New Roman"/>
          <w:sz w:val="24"/>
          <w:szCs w:val="24"/>
        </w:rPr>
        <w:lastRenderedPageBreak/>
        <w:t>образовании, анализа данных реестра участников бюджетного процесса, а также юридических лиц, не являющихся участниками бюджетного процесса.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&lt;2&gt; Пункт 4 части 4 статьи 8 Федерального закона от 27 июля 2006 г. N 149-ФЗ "Об информации, информационных технологиях и о защите информации".</w:t>
      </w:r>
    </w:p>
    <w:p w:rsidR="00252855" w:rsidRPr="00252855" w:rsidRDefault="00252855" w:rsidP="002528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2855" w:rsidRPr="00252855" w:rsidRDefault="00252855" w:rsidP="002528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Перечень актуализируется ТОФК ежегодно по состоянию на 1 октября и направляется в уполномоченное подразделение в срок до 1 ноября года, предшествующего году проведения Анализа.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12. План ФК составляется уполномоченным подразделением с учетом предложений Министерства финансов Российской Федерации.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Министерство финансов Российской Федерации ежегодно не позднее 1 мая года, предшествующего году проведения Анализа, формирует и направляет в Федеральное казначейство предложения по проведению Анализа.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В План ФК включаются мероприятия по проведению в очередном году Анализа в разрезе субъектов Российской Федерации.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Анализ исполнения бюджетных полномочий органов государственного финансового контроля, являющихся исполнительными органами субъектов Российской Федерации, проводится не чаще, чем один раз в два года.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В Плане ФК для каждого включаемого в него мероприятия указываются: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1) количество органов контроля, в отношении исполнения бюджетных полномочий которых планируется проведение Анализа;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2) срок реализации мероприятия по проведению Анализа;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3) наименование ТОФК, ответственного за реализацию мероприятия по проведению Анализа.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13. План ФК подлежит утверждению руководителем Федерального казначейства ежегодно не позднее 1 декабря года, предшествующего году проведения Анализа.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114"/>
      <w:bookmarkEnd w:id="3"/>
      <w:r w:rsidRPr="00252855">
        <w:rPr>
          <w:rFonts w:ascii="Times New Roman" w:hAnsi="Times New Roman" w:cs="Times New Roman"/>
          <w:sz w:val="24"/>
          <w:szCs w:val="24"/>
        </w:rPr>
        <w:t>14. Изменения вносятся в План ФК не чаще 1 раза в квартал и подлежат утверждению руководителем Федерального казначейства.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ar115"/>
      <w:bookmarkEnd w:id="4"/>
      <w:r w:rsidRPr="00252855">
        <w:rPr>
          <w:rFonts w:ascii="Times New Roman" w:hAnsi="Times New Roman" w:cs="Times New Roman"/>
          <w:sz w:val="24"/>
          <w:szCs w:val="24"/>
        </w:rPr>
        <w:t>15. Уполномоченное подразделение обеспечивает направление копии Плана ФК (изменений в План ФК) в адрес ТОФК в течение 5 рабочих дней со дня его утверждения (внесения в него изменений).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52855">
        <w:rPr>
          <w:rFonts w:ascii="Times New Roman" w:hAnsi="Times New Roman" w:cs="Times New Roman"/>
          <w:sz w:val="24"/>
          <w:szCs w:val="24"/>
        </w:rPr>
        <w:t>Одновременно с направлением копии Плана ФК уполномоченное подразделение обеспечивает направление в адрес ТОФК указаний для формирования Графиков ТОФК по выбору органов контроля, в отношении деятельности которых необходимо организовать проведение Анализа, а также информации об участии сотрудников уполномоченного подразделения в проведении Анализа в отношении органов государственного финансового контроля, являющихся исполнительными органами субъектов Российской Федерации.</w:t>
      </w:r>
      <w:proofErr w:type="gramEnd"/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lastRenderedPageBreak/>
        <w:t>Электронная копия утвержденного Плана ФК (изменений в План ФК) в течение 5 рабочих дней со дня его утверждения (внесения в него изменений) размещается на официальном сайте Федерального казначейства в информационно-телекоммуникационной сети "Интернет".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16. График ТОФК составляется на основании Плана ФК, а также результатов Мониторинга, проведенного в соответствии с пунктом 11 Порядка.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График ТОФК содержит информацию об органах контроля, в отношении деятельности которых планируется проведение Анализа в очередном году.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График ТОФК формируется на основании указаний и информации, полученных ТОФК в соответствии с пунктом 15 Порядка.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В Графике ТОФК по каждому включаемому в него органу контроля указываются: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1) полное наименование органа контроля;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2) планируемый период проведения Анализа;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3) период исполнения бюджетных полномочий органа контроля, подлежащий исследованию в ходе проведения Анализа (далее - анализируемый период).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17. Формирование Графика ТОФК осуществляется с учетом следующих условий: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52855">
        <w:rPr>
          <w:rFonts w:ascii="Times New Roman" w:hAnsi="Times New Roman" w:cs="Times New Roman"/>
          <w:sz w:val="24"/>
          <w:szCs w:val="24"/>
        </w:rPr>
        <w:t>1) количество органов контроля, в отношении исполнения бюджетных полномочий которых планируется проведение Анализа в очередном году, должно быть равным количеству органов контроля, предусмотренных соответствующим мероприятием Плана ФК;</w:t>
      </w:r>
      <w:proofErr w:type="gramEnd"/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2) анализ исполнения бюджетных полномочий органов государственного финансового контроля, являющихся исполнительными органами субъектов Российской Федерации, проводится в первом полугодии года проведения Анализа;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 xml:space="preserve">3) планируемый период проведения Анализа, указываемый в Графике ТОФК, не должен превышать 3 </w:t>
      </w:r>
      <w:proofErr w:type="gramStart"/>
      <w:r w:rsidRPr="00252855">
        <w:rPr>
          <w:rFonts w:ascii="Times New Roman" w:hAnsi="Times New Roman" w:cs="Times New Roman"/>
          <w:sz w:val="24"/>
          <w:szCs w:val="24"/>
        </w:rPr>
        <w:t>календарных</w:t>
      </w:r>
      <w:proofErr w:type="gramEnd"/>
      <w:r w:rsidRPr="00252855">
        <w:rPr>
          <w:rFonts w:ascii="Times New Roman" w:hAnsi="Times New Roman" w:cs="Times New Roman"/>
          <w:sz w:val="24"/>
          <w:szCs w:val="24"/>
        </w:rPr>
        <w:t xml:space="preserve"> месяца;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4) анализируемый период исполнения бюджетных полномочий органов государственного финансового контроля, являющихся исполнительными органами субъектов Российской Федерации, устанавливается равным календарному году, предшествующему году проведения Анализа;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5) анализируемый период исполнения бюджетных полномочий органов муниципального финансового контроля, являющихся органами местных администраций, устанавливается с начала квартала проведения предшествующего Анализа до окончания квартала, предшествующего кварталу начала проведения Анализа.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В случае если Анализ в отношении органа муниципального финансового контроля, являющегося органом местной администрации, не проводился более двух лет, то анализируемый период устанавливается с начала года, предшествующего году проведения Анализа, до окончания квартала, предшествующего кварталу начала проведения Анализа.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 xml:space="preserve">18. График ТОФК подписывается начальником структурного подразделения ТОФК, уполномоченного на проведение Анализа, утверждается руководителем ТОФК ежегодно и не </w:t>
      </w:r>
      <w:r w:rsidRPr="00252855">
        <w:rPr>
          <w:rFonts w:ascii="Times New Roman" w:hAnsi="Times New Roman" w:cs="Times New Roman"/>
          <w:sz w:val="24"/>
          <w:szCs w:val="24"/>
        </w:rPr>
        <w:lastRenderedPageBreak/>
        <w:t>позднее 15 декабря года, предшествующего году проведения Анализа, направляется в Федеральное казначейство на согласование.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Уполномоченное подразделение в срок не позднее 30 декабря года, предшествующего году проведения Анализа, обеспечивает согласование Графика ТОФК заместителем руководителя Федерального казначейства, курирующим деятельность уполномоченного подразделения, и его направление в ТОФК.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19. ТОФК в срок до 15 января года проведения Анализа размещает на официальном сайте ТОФК в информационно-телекоммуникационной сети "Интернет" электронную копию утвержденного Графика ТОФК.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ar135"/>
      <w:bookmarkEnd w:id="5"/>
      <w:r w:rsidRPr="00252855">
        <w:rPr>
          <w:rFonts w:ascii="Times New Roman" w:hAnsi="Times New Roman" w:cs="Times New Roman"/>
          <w:sz w:val="24"/>
          <w:szCs w:val="24"/>
        </w:rPr>
        <w:t>20. Изменения в График ТОФК подписываются начальником структурного подразделения ТОФК, уполномоченного на проведение Анализа, утверждаются руководителем ТОФК и направляются на согласование заместителю руководителя Федерального казначейства, курирующему деятельность уполномоченного подразделения, с обоснованием их внесения и приложением актуализированного Перечня (при наличии соответствующих изменений).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В случае согласования изменений в График ТОФК уполномоченное подразделение обеспечивает их направление в ТОФК в течение 3 рабочих дней.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Внесение изменений в График ТОФК в части изменения количества органов контроля допускается только после внесения изменений в План ФК в соответствии с пунктом 14 Порядка.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21. ТОФК в срок не позднее 5 рабочих дней со дня получения согласованных изменений в График ТОФК размещает их электронную копию на официальном сайте ТОФК в информационно-телекоммуникационной сети "Интернет".</w:t>
      </w:r>
    </w:p>
    <w:p w:rsidR="00252855" w:rsidRPr="00252855" w:rsidRDefault="00252855" w:rsidP="002528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2855" w:rsidRPr="00252855" w:rsidRDefault="00252855" w:rsidP="0025285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252855">
        <w:rPr>
          <w:rFonts w:ascii="Times New Roman" w:hAnsi="Times New Roman" w:cs="Times New Roman"/>
          <w:b/>
          <w:bCs/>
          <w:sz w:val="24"/>
          <w:szCs w:val="24"/>
        </w:rPr>
        <w:t>IV. Проведение Анализа в отношении деятельности</w:t>
      </w:r>
    </w:p>
    <w:p w:rsidR="00252855" w:rsidRPr="00252855" w:rsidRDefault="00252855" w:rsidP="002528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52855">
        <w:rPr>
          <w:rFonts w:ascii="Times New Roman" w:hAnsi="Times New Roman" w:cs="Times New Roman"/>
          <w:b/>
          <w:bCs/>
          <w:sz w:val="24"/>
          <w:szCs w:val="24"/>
        </w:rPr>
        <w:t>органа контроля</w:t>
      </w:r>
    </w:p>
    <w:p w:rsidR="00252855" w:rsidRPr="00252855" w:rsidRDefault="00252855" w:rsidP="002528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2855" w:rsidRPr="00252855" w:rsidRDefault="00252855" w:rsidP="002528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22. Анализ в отношении деятельности органа контроля проводится на основании Графика ТОФК.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" w:name="Par144"/>
      <w:bookmarkEnd w:id="6"/>
      <w:r w:rsidRPr="00252855">
        <w:rPr>
          <w:rFonts w:ascii="Times New Roman" w:hAnsi="Times New Roman" w:cs="Times New Roman"/>
          <w:sz w:val="24"/>
          <w:szCs w:val="24"/>
        </w:rPr>
        <w:t>23. Предельный срок проведения Анализа не должен превышать 75 календарных дней и выходить за рамки планируемого периода проведения Анализа, указанного в Графике ТОФК, за исключением продления срока, предусмотренного пунктом 29 Порядка.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Началом проведения Анализа является дата направления запроса ТОФК о представлении документов и информации об исполнении бюджетных полномочий (далее - Запрос).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Окончанием проведения Анализа является дата подписания заключения руководителем ТОФК, оформленного по его результатам (далее - Заключение).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7" w:name="Par147"/>
      <w:bookmarkEnd w:id="7"/>
      <w:r w:rsidRPr="00252855">
        <w:rPr>
          <w:rFonts w:ascii="Times New Roman" w:hAnsi="Times New Roman" w:cs="Times New Roman"/>
          <w:sz w:val="24"/>
          <w:szCs w:val="24"/>
        </w:rPr>
        <w:t xml:space="preserve">24. </w:t>
      </w:r>
      <w:proofErr w:type="gramStart"/>
      <w:r w:rsidRPr="00252855">
        <w:rPr>
          <w:rFonts w:ascii="Times New Roman" w:hAnsi="Times New Roman" w:cs="Times New Roman"/>
          <w:sz w:val="24"/>
          <w:szCs w:val="24"/>
        </w:rPr>
        <w:t>В случае представления органом местной администрации в ответ на Запрос и (или) письмо ТОФК, направленное в орган местной администрации в рамках исполнения бюджетных полномочий ТОФК, информации о передаче бюджетных полномочий органа контроля, в отношении исполнения бюджетных полномочий которого должен быть проведен Анализ, в течение 3 рабочих дней со дня поступления указанной информации в График ТОФК вносятся изменения в части замены</w:t>
      </w:r>
      <w:proofErr w:type="gramEnd"/>
      <w:r w:rsidRPr="00252855">
        <w:rPr>
          <w:rFonts w:ascii="Times New Roman" w:hAnsi="Times New Roman" w:cs="Times New Roman"/>
          <w:sz w:val="24"/>
          <w:szCs w:val="24"/>
        </w:rPr>
        <w:t xml:space="preserve"> мероприятия по проведению Анализа в соответствии с пунктом 20 Порядка.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52855">
        <w:rPr>
          <w:rFonts w:ascii="Times New Roman" w:hAnsi="Times New Roman" w:cs="Times New Roman"/>
          <w:sz w:val="24"/>
          <w:szCs w:val="24"/>
        </w:rPr>
        <w:lastRenderedPageBreak/>
        <w:t>В случае если Графиком ТОФК предусмотрено проведение Анализа в отношении 100% органов контроля, действующих на территории соответствующего субъекта Российской Федерации, и произвести замену запланированного мероприятия по проведению Анализа в Графике ТОФК не представляется возможным, ТОФК с учетом пункта 14 Порядка направляет мотивированное обращение в Федеральное казначейство по внесению изменения в План ФК, связанного с уменьшением количества органов контроля, в отношении</w:t>
      </w:r>
      <w:proofErr w:type="gramEnd"/>
      <w:r w:rsidRPr="00252855">
        <w:rPr>
          <w:rFonts w:ascii="Times New Roman" w:hAnsi="Times New Roman" w:cs="Times New Roman"/>
          <w:sz w:val="24"/>
          <w:szCs w:val="24"/>
        </w:rPr>
        <w:t xml:space="preserve"> исполнения бюджетных </w:t>
      </w:r>
      <w:proofErr w:type="gramStart"/>
      <w:r w:rsidRPr="00252855">
        <w:rPr>
          <w:rFonts w:ascii="Times New Roman" w:hAnsi="Times New Roman" w:cs="Times New Roman"/>
          <w:sz w:val="24"/>
          <w:szCs w:val="24"/>
        </w:rPr>
        <w:t>полномочий</w:t>
      </w:r>
      <w:proofErr w:type="gramEnd"/>
      <w:r w:rsidRPr="00252855">
        <w:rPr>
          <w:rFonts w:ascii="Times New Roman" w:hAnsi="Times New Roman" w:cs="Times New Roman"/>
          <w:sz w:val="24"/>
          <w:szCs w:val="24"/>
        </w:rPr>
        <w:t xml:space="preserve"> которых планируется проведение Анализа.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25. Запрос для проведения Анализа должен содержать: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1) полное наименование органа контроля;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2) пункт Плана ФК;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3) пункт Графика ТОФК;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4) период проведения Анализа, установленный в Графике ТОФК;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5) предельный срок проведения Анализа, устанавливаемый в соответствии с положениями пункта 23 Порядка, и с учетом периода проведения Анализа, указанного в Графике ТОФК;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6) анализируемый период;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52855">
        <w:rPr>
          <w:rFonts w:ascii="Times New Roman" w:hAnsi="Times New Roman" w:cs="Times New Roman"/>
          <w:sz w:val="24"/>
          <w:szCs w:val="24"/>
        </w:rPr>
        <w:t>7) сформированный с учетом положений пункта 31 Порядка перечень документов и (или) информации о результатах контрольных мероприятий в отношении от 5 до 10 контрольных мероприятий включительно (или всех контрольных мероприятий в случае, если их общее количество составило менее пяти), проведенных органом контроля в анализируемом периоде, а также иных документов и информации о деятельности органа контроля, запрашиваемых в соответствии с настоящим</w:t>
      </w:r>
      <w:proofErr w:type="gramEnd"/>
      <w:r w:rsidRPr="00252855">
        <w:rPr>
          <w:rFonts w:ascii="Times New Roman" w:hAnsi="Times New Roman" w:cs="Times New Roman"/>
          <w:sz w:val="24"/>
          <w:szCs w:val="24"/>
        </w:rPr>
        <w:t xml:space="preserve"> пунктом;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8) срок представления органом контроля документов и (или) информации в ТОФК;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9) сведения о количестве объектов государственного (муниципального) финансового контроля на территории соответствующего публично-правового образования;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10) сведения об обеспечении получения необходимого для осуществления государственного (муниципального) финансового контроля постоянного доступа к информационным системам, владельцами и (или) операторами которых являются органы государственной власти (государственные органы), органы местного самоуправления, органы местной администрации, а также организации &lt;3&gt;;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&lt;3&gt; Пункт 2 статьи 269.3 Бюджетного кодекса Российской Федерации.</w:t>
      </w:r>
    </w:p>
    <w:p w:rsidR="00252855" w:rsidRPr="00252855" w:rsidRDefault="00252855" w:rsidP="002528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2855" w:rsidRPr="00252855" w:rsidRDefault="00252855" w:rsidP="002528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 xml:space="preserve">11) сведения об использовании специального программного обеспечения при планировании, проведении контрольных мероприятий, а также оформлении их результатов, при осуществлении </w:t>
      </w:r>
      <w:proofErr w:type="gramStart"/>
      <w:r w:rsidRPr="00252855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252855">
        <w:rPr>
          <w:rFonts w:ascii="Times New Roman" w:hAnsi="Times New Roman" w:cs="Times New Roman"/>
          <w:sz w:val="24"/>
          <w:szCs w:val="24"/>
        </w:rPr>
        <w:t xml:space="preserve"> устранением выявленных нарушений, при составлении отчетности о результатах контрольной деятельности (при наличии);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12) сведения о передаче полномочий по осуществлению муниципального финансового контроля (при наличии);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lastRenderedPageBreak/>
        <w:t>13) сведения об информационном взаимодействии с органами исполнительной власти субъекта Российской Федерации (органами местной администрации), правоохранительными органами, контрольно-счетными органами субъекта Российской Федерации (муниципального образования) на предмет координации деятельности, содействия при проведении контрольных мероприятий и информировании об установленных фактах нарушений;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14) сведения о размещении информации и документов о планах и результатах мероприятий по осуществлению внутреннего государственного (муниципального) финансового контроля в информационно-телекоммуникационной сети "Интернет".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26. Запрос вручается представителю органа контроля либо направляется заказным почтовым отправлением с уведомлением о вручении или иным способом, свидетельствующим о дате его получения адресатом, в том числе в электронном виде.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27. Срок представления документов и (или) информации, указанных в Запросе, не может составлять более 10 рабочих дней со дня получения Запроса органом контроля, в отношении исполнения бюджетных полномочий которого проводится Анализ.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28. ТОФК направляет в орган контроля повторный запрос о представлении документов и (или) информации (далее - Повторный запрос) в случае получения от органа контроля информации, требующей дополнительного изучения в рамках проводимого Анализа.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Повторный запрос вручается представителю органа контроля либо направляется заказным почтовым отправлением с уведомлением о вручении или иным способом, свидетельствующим о дате его получения адресатом, в том числе в электронном виде.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Срок представления документов и (или) информации, указанных в Повторном запросе, не может составлять более 5 рабочих дней со дня его получения органом контроля, в отношении исполнения бюджетных полномочий которого проводится Анализ.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" w:name="Par172"/>
      <w:bookmarkEnd w:id="8"/>
      <w:r w:rsidRPr="00252855">
        <w:rPr>
          <w:rFonts w:ascii="Times New Roman" w:hAnsi="Times New Roman" w:cs="Times New Roman"/>
          <w:sz w:val="24"/>
          <w:szCs w:val="24"/>
        </w:rPr>
        <w:t>29. Срок проведения Анализа может быть продлен однократно, но не более чем на 30 календарных дней, по согласованию с заместителем руководителя Федерального казначейства, курирующим деятельность уполномоченного подразделения.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52855">
        <w:rPr>
          <w:rFonts w:ascii="Times New Roman" w:hAnsi="Times New Roman" w:cs="Times New Roman"/>
          <w:sz w:val="24"/>
          <w:szCs w:val="24"/>
        </w:rPr>
        <w:t>В течение одного рабочего дня со дня поступления в ТОФК информации о принятом решении по вопросу продления срока проведения Анализа заместителем руководителя Федерального казначейства, курирующим деятельность уполномоченного подразделения, информация о продлении срока проведения Анализа направляется ТОФК в орган контроля, в отношении исполнения бюджетных полномочий которого проводится Анализ, в порядке, аналогичном порядку направления Запроса (Повторного запроса), предусмотренному пунктом 23 Порядка.</w:t>
      </w:r>
      <w:proofErr w:type="gramEnd"/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30. Анализ проводится по месту нахождения ТОФК на основании информации и документов, представленных по Запросу.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9" w:name="Par175"/>
      <w:bookmarkEnd w:id="9"/>
      <w:r w:rsidRPr="00252855">
        <w:rPr>
          <w:rFonts w:ascii="Times New Roman" w:hAnsi="Times New Roman" w:cs="Times New Roman"/>
          <w:sz w:val="24"/>
          <w:szCs w:val="24"/>
        </w:rPr>
        <w:t>31. При проведении Анализа обязательному изучению подлежат: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1) организационно-штатная структура органа контроля;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2) обеспечение принципа функциональной независимости органа контроля;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lastRenderedPageBreak/>
        <w:t>3) исполнение требований нормативных правовых и (или) правовых актов, регламентирующих деятельность органа контроля, а также должностные регламенты (инструкции) должностных лиц (работников) органа контроля, при изучении которых анализируются: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 xml:space="preserve">вопросы планирования проведения контрольных мероприятий, в том числе применение </w:t>
      </w:r>
      <w:proofErr w:type="gramStart"/>
      <w:r w:rsidRPr="00252855">
        <w:rPr>
          <w:rFonts w:ascii="Times New Roman" w:hAnsi="Times New Roman" w:cs="Times New Roman"/>
          <w:sz w:val="24"/>
          <w:szCs w:val="24"/>
        </w:rPr>
        <w:t>риск-ориентированного</w:t>
      </w:r>
      <w:proofErr w:type="gramEnd"/>
      <w:r w:rsidRPr="00252855">
        <w:rPr>
          <w:rFonts w:ascii="Times New Roman" w:hAnsi="Times New Roman" w:cs="Times New Roman"/>
          <w:sz w:val="24"/>
          <w:szCs w:val="24"/>
        </w:rPr>
        <w:t xml:space="preserve"> подхода при формировании плана контрольных мероприятий;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выполнение плана контрольных мероприятий, а также проведения контрольных мероприятий на внеплановой основе;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соответствие процедур назначения, проведения и оформления результатов контрольных мероприятий документам, регламентирующим деятельность органа контроля;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вопросы назначения (организации) проведения экспертиз, необходимых для проведения контрольных мероприятий;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полнота содержания документов, оформленных органом контроля по результатам контрольных мероприятий;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 xml:space="preserve">осуществление </w:t>
      </w:r>
      <w:proofErr w:type="gramStart"/>
      <w:r w:rsidRPr="00252855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252855">
        <w:rPr>
          <w:rFonts w:ascii="Times New Roman" w:hAnsi="Times New Roman" w:cs="Times New Roman"/>
          <w:sz w:val="24"/>
          <w:szCs w:val="24"/>
        </w:rPr>
        <w:t xml:space="preserve"> устранением выявленных нарушений и исполнением направленных представлений и предписаний;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реализация результатов контрольных мероприятий;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ведение реестра жалоб, плановых и внеплановых проверок, принятых по ним решений и выданных предписаний, представлений при осуществлении полномочий органов внутреннего государственного (муниципального) финансового контроля по контролю в сфере закупок;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подготовка и представление отчетности о результатах контрольной деятельности органа контроля в анализируемом периоде;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подготовка и представление годовой отчетности о результатах контрольной деятельности органов государственного финансового контроля, являющихся исполнительными органами субъекта Российской Федерации, за календарный год, предшествующий году проведения Анализа;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4) осуществление производства по делам об административных правонарушениях, при изучении которого анализируются: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исполнение обязанности по возбуждению дел об административном правонарушении при установлении в ходе контрольных мероприятий фактов, указывающих на наличие признаков административных правонарушений;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результаты рассмотрения дел об административных правонарушениях;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 xml:space="preserve">осуществление </w:t>
      </w:r>
      <w:proofErr w:type="gramStart"/>
      <w:r w:rsidRPr="00252855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252855">
        <w:rPr>
          <w:rFonts w:ascii="Times New Roman" w:hAnsi="Times New Roman" w:cs="Times New Roman"/>
          <w:sz w:val="24"/>
          <w:szCs w:val="24"/>
        </w:rPr>
        <w:t xml:space="preserve"> исполнением постановлений по делам об административных правонарушениях;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 xml:space="preserve">5) направление исков в суд о признании осуществленных закупок товаров, работ, услуг для обеспечения государственных (муниципальных) нужд недействительными в соответствии с Гражданским кодексом Российской Федерации при установлении в ходе контрольных мероприятий соответствующих фактов, результаты рассмотрения указанных исков судами, а также осуществление </w:t>
      </w:r>
      <w:proofErr w:type="gramStart"/>
      <w:r w:rsidRPr="00252855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252855">
        <w:rPr>
          <w:rFonts w:ascii="Times New Roman" w:hAnsi="Times New Roman" w:cs="Times New Roman"/>
          <w:sz w:val="24"/>
          <w:szCs w:val="24"/>
        </w:rPr>
        <w:t xml:space="preserve"> исполнением вынесенных судебных решений;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lastRenderedPageBreak/>
        <w:t>6) направление информации и документов в правоохранительные органы при установлении фактов, указывающих на наличие признаков преступления, при изучении которого анализируется исполнение обязанности по направлению органом контроля информации и документов при установлении в ходе проведения контрольных мероприятий фактов, указывающих на наличие признаков преступления;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7) информация о результатах рассмотрения и принятых мерах по предложениям и рекомендациям, отраженным в заключении по результатам проведения предшествующего Анализа, направленном ТОФК в орган контроля, применение практик, направленных на повышение эффективности осуществления внутреннего государственного (муниципального) финансового контроля, а также организации указанной деятельности в органах контроля.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Органы контроля вправе представлять дополнительные документы и (или) информацию, которые могут быть использованы для определения практик, направленных на повышение эффективности осуществления внутреннего государственного (муниципального) финансового контроля, а также организации указанной деятельности в органах контроля, положительных результатов контрольной деятельности, системных проблем при организации и осуществлении внутреннего государственного (муниципального) финансового контроля.</w:t>
      </w:r>
    </w:p>
    <w:p w:rsidR="00252855" w:rsidRPr="00252855" w:rsidRDefault="00252855" w:rsidP="002528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2855" w:rsidRPr="00252855" w:rsidRDefault="00252855" w:rsidP="0025285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252855">
        <w:rPr>
          <w:rFonts w:ascii="Times New Roman" w:hAnsi="Times New Roman" w:cs="Times New Roman"/>
          <w:b/>
          <w:bCs/>
          <w:sz w:val="24"/>
          <w:szCs w:val="24"/>
        </w:rPr>
        <w:t>V. Оформление результатов проведенного Анализа</w:t>
      </w:r>
    </w:p>
    <w:p w:rsidR="00252855" w:rsidRPr="00252855" w:rsidRDefault="00252855" w:rsidP="002528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2855" w:rsidRPr="00252855" w:rsidRDefault="00252855" w:rsidP="002528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32. По результатам проведения Анализа подготавливается заключение по результатам анализа исполнения бюджетных полномочий органа контроля (далее - Заключение).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Заключение должно содержать: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1) полное наименование органа контроля, в отношении которого проведен Анализ;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2) организационно-штатную структуру органа контроля;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3) пункт Плана ФК;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4) пункт Графика ТОФК;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5) анализируемый период;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6) сведения о непредставлении или несвоевременном представлении, либо представлении в неполном объеме или в искаженном виде документов и (или) информации органом контроля, направлении Повторных запросов (при наличии);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7) информацию о выявленных недостатках исполнения бюджетных полномочий органа контроля, а также причинах и условиях, им способствовавших (при наличии);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8) информацию о реализации предложений и рекомендаций ТОФК по совершенствованию деятельности органа контроля, данных по итогам проведения предшествующего Анализа (при наличии);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9) информацию о действиях и (или) решениях, принятых органом контроля в целях повышения качества осуществления бюджетных полномочий и не отраженных в данных по итогам проведения предшествующего Анализа (при наличии);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lastRenderedPageBreak/>
        <w:t>10) предложения и рекомендации по исполнению бюджетных полномочий органа контроля (при необходимости).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В Заключении не указывается информация о выявленных при проведении Анализа недостатках исполнения бюджетных полномочий органа контроля при условии их устранения органом контроля.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33. Заключение подписывается руководителем ТОФК не позднее дня окончания предельного срока проведения Анализа в двух экземплярах, один из которых в течение 3 рабочих дней со дня его подписания направляется в адрес органа контроля, в отношении исполнения бюджетных полномочий которого проведен Анализ.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Орган контроля имеет право в течение 5 рабочих дней со дня получения Заключения представить в ТОФК результаты рассмотрения Заключения.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Копии Заключений по результатам Анализа, проведенного в отношении органов государственного финансового контроля, являющихся исполнительными органами субъектов Российской Федерации, направляются ТОФК в Федеральное казначейство в течение 5 рабочих дней со дня их подписания.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34. В случае если Заключение содержит информацию о выявленных недостатках исполнения бюджетных полномочий, а также предложения и рекомендации по их устранению, орган контроля не позднее 3 месяцев со дня направления органу контроля Заключения представляет в ТОФК информацию о принятых мерах в отношении отраженных в Заключени</w:t>
      </w:r>
      <w:proofErr w:type="gramStart"/>
      <w:r w:rsidRPr="00252855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252855">
        <w:rPr>
          <w:rFonts w:ascii="Times New Roman" w:hAnsi="Times New Roman" w:cs="Times New Roman"/>
          <w:sz w:val="24"/>
          <w:szCs w:val="24"/>
        </w:rPr>
        <w:t xml:space="preserve"> предложений и рекомендаций с подтверждающими документами.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Информация, поступившая в ТОФК по результатам рассмотрения органом контроля Заключения, а также информация о принятых мерах в отношении отраженных в Заключени</w:t>
      </w:r>
      <w:proofErr w:type="gramStart"/>
      <w:r w:rsidRPr="00252855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252855">
        <w:rPr>
          <w:rFonts w:ascii="Times New Roman" w:hAnsi="Times New Roman" w:cs="Times New Roman"/>
          <w:sz w:val="24"/>
          <w:szCs w:val="24"/>
        </w:rPr>
        <w:t xml:space="preserve"> предложений и рекомендаций с подтверждающими документами направляется ТОФК в Федеральное казначейство в течение 5 рабочих дней со дня их получения.</w:t>
      </w:r>
    </w:p>
    <w:p w:rsidR="00252855" w:rsidRPr="00252855" w:rsidRDefault="00252855" w:rsidP="002528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52855" w:rsidRPr="00252855" w:rsidRDefault="00252855" w:rsidP="0025285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252855">
        <w:rPr>
          <w:rFonts w:ascii="Times New Roman" w:hAnsi="Times New Roman" w:cs="Times New Roman"/>
          <w:b/>
          <w:bCs/>
          <w:sz w:val="24"/>
          <w:szCs w:val="24"/>
        </w:rPr>
        <w:t>VI. Составление и представление отчетности</w:t>
      </w:r>
    </w:p>
    <w:p w:rsidR="00252855" w:rsidRPr="00252855" w:rsidRDefault="00252855" w:rsidP="002528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52855">
        <w:rPr>
          <w:rFonts w:ascii="Times New Roman" w:hAnsi="Times New Roman" w:cs="Times New Roman"/>
          <w:b/>
          <w:bCs/>
          <w:sz w:val="24"/>
          <w:szCs w:val="24"/>
        </w:rPr>
        <w:t>по результатам Анализа</w:t>
      </w:r>
    </w:p>
    <w:p w:rsidR="00252855" w:rsidRPr="00252855" w:rsidRDefault="00252855" w:rsidP="002528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2855" w:rsidRPr="00252855" w:rsidRDefault="00252855" w:rsidP="002528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35. В целях осуществления уполномоченным подразделением контроля исполнения Плана ФК ТОФК по результатам работы в I, II и III кварталах не позднее 5 числа, а по результатам работы в IV квартале не позднее 15 числа месяца, следующего за отчетным кварталом, направляет в уполномоченное подразделение отчет об исполнении Графика ТОФК.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Отчет об исполнении Графика ТОФК составляется нарастающим итогом в соответствии с Графиком ТОФК и должен содержать по каждому органу контроля, в отношении исполнения бюджетных полномочий которого запланирован в текущем году Анализ: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1) полное наименование органа контроля;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2) плановый период проведения Анализа;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3) дату направления Запроса;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4) фактическую дату поступления в ТОФК документов и (или) информации от органа контроля;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lastRenderedPageBreak/>
        <w:t>5) дату подписания Заключения.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36. ТОФК ежегодно составляет аналитический отчет о результатах проведения Анализа (далее - Аналитический отчет).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Аналитический отчет составляется с учетом результатов рассмотрения Заключения и должен содержать: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1) информацию об утверждении, изменении (при наличии) и исполнении Графика ТОФК;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2) перечень органов контроля, в отношении исполнения бюджетных полномочий которых проведен Анализ;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3) сведения о непредставлении или несвоевременном представлении, либо представлении в неполном объеме или в искаженном виде документов и (или) информации органами контроля;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4) информацию о наиболее характерных для субъекта Российской Федерации недостатках, выявленных по результатам проведенного Анализа и отраженных в Заключениях, с учетом представленных органами контроля результатов рассмотрения Заключений;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5) обобщенную информацию о реализации предложений и рекомендаций ТОФК по исполнению бюджетных полномочий органов контроля, данных по итогам проведения Анализа;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6) обобщенную информацию о практиках, направленных на повышение эффективности осуществления внутреннего государственного (муниципального) финансового контроля, а также организации указанной деятельности в органах контроля, о положительных результатах в деятельности органов контроля (при наличии);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7) предложения по совершенствованию методического обеспечения деятельности по осуществлению государственного (муниципального) финансового контроля (при наличии).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37. Аналитический отчет подписывается руководителем ТОФК и не позднее 20 января года, следующего за годом проведения Анализа, направляется в уполномоченное подразделение.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Уполномоченное подразделение обеспечивает в срок до 1 сентября года, следующего за годом проведения Анализа, направление в адрес высших исполнительных органов субъектов Российской Федерации информации о результатах проведения Анализа на территории субъектов Российской Федерации.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38. Уполномоченное подразделение подготавливает доклад о результатах проведения Анализа (далее - Доклад).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Доклад должен содержать: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1) сведения об организации внутреннего государственного (муниципального) финансового контроля на территории Российской Федерации;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2) обобщенную информацию о результатах проведенного Анализа за предшествующий год, в том числе обобщенную информацию о реализации предложений и рекомендаций ТОФК по исполнению бюджетных полномочий органов контроля, данных по итогам проведения Анализа;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3) анализ типовых недостатков, их причин и условий возникновения;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lastRenderedPageBreak/>
        <w:t>4) предложения о совершенствовании методического обеспечения деятельности по осуществлению государственного (муниципального) финансового контроля;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5) обобщенную информацию о практиках, направленных на повышение эффективности осуществления внутреннего государственного (муниципального) финансового контроля, а также организации указанной деятельности в органах контроля, о положительных результатах в деятельности органов контроля (при наличии).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39. Доклад подписывается руководителем Федерального казначейства и направляется в Министерство финансов Российской Федерации не позднее 1 апреля года, следующего за годом проведения Анализа.</w:t>
      </w:r>
    </w:p>
    <w:p w:rsidR="00252855" w:rsidRPr="00252855" w:rsidRDefault="00252855" w:rsidP="0025285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2855">
        <w:rPr>
          <w:rFonts w:ascii="Times New Roman" w:hAnsi="Times New Roman" w:cs="Times New Roman"/>
          <w:sz w:val="24"/>
          <w:szCs w:val="24"/>
        </w:rPr>
        <w:t>Электронная копия Доклада в течение 5 рабочих дней со дня направления в Министерство финансов Российской Федерации размещается на официальном сайте Федерального казначейства в информационно-телекоммуникационной сети "Интернет".</w:t>
      </w:r>
    </w:p>
    <w:p w:rsidR="00252855" w:rsidRPr="00252855" w:rsidRDefault="00252855" w:rsidP="002528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590C" w:rsidRPr="00252855" w:rsidRDefault="009B590C">
      <w:pPr>
        <w:rPr>
          <w:rFonts w:ascii="Times New Roman" w:hAnsi="Times New Roman" w:cs="Times New Roman"/>
          <w:sz w:val="24"/>
          <w:szCs w:val="24"/>
        </w:rPr>
      </w:pPr>
      <w:bookmarkStart w:id="10" w:name="_GoBack"/>
      <w:bookmarkEnd w:id="10"/>
    </w:p>
    <w:sectPr w:rsidR="009B590C" w:rsidRPr="00252855" w:rsidSect="00492E52">
      <w:pgSz w:w="11905" w:h="16838"/>
      <w:pgMar w:top="1134" w:right="567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855"/>
    <w:rsid w:val="00252855"/>
    <w:rsid w:val="009B590C"/>
    <w:rsid w:val="00AB5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15</Pages>
  <Words>5379</Words>
  <Characters>30662</Characters>
  <Application>Microsoft Office Word</Application>
  <DocSecurity>0</DocSecurity>
  <Lines>255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Мемнонова Ольга Вячеславовна</dc:creator>
  <cp:lastModifiedBy>Мемнонова Ольга Вячеславовна</cp:lastModifiedBy>
  <cp:revision>1</cp:revision>
  <dcterms:created xsi:type="dcterms:W3CDTF">2026-02-05T06:38:00Z</dcterms:created>
  <dcterms:modified xsi:type="dcterms:W3CDTF">2026-02-05T06:51:00Z</dcterms:modified>
</cp:coreProperties>
</file>